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95A9" w14:textId="40C3FEF2" w:rsidR="00176AD3" w:rsidRDefault="00176AD3" w:rsidP="00D455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n-GB"/>
        </w:rPr>
        <w:drawing>
          <wp:inline distT="0" distB="0" distL="0" distR="0" wp14:anchorId="3A18700B" wp14:editId="34288FA6">
            <wp:extent cx="3556810" cy="876500"/>
            <wp:effectExtent l="0" t="0" r="5715" b="0"/>
            <wp:docPr id="1616739490" name="Picture 1" descr="A blac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39490" name="Picture 1" descr="A black and green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810" cy="8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E5B30" w14:textId="71C7B39A" w:rsidR="00D455B1" w:rsidRPr="00D455B1" w:rsidRDefault="00D455B1" w:rsidP="00D455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455B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Transparency</w:t>
      </w:r>
      <w:r w:rsidR="00176AD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202</w:t>
      </w:r>
      <w:r w:rsidR="00C6768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</w:t>
      </w:r>
      <w:r w:rsidR="00DC123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_2</w:t>
      </w:r>
      <w:r w:rsidR="00C6768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7</w:t>
      </w:r>
    </w:p>
    <w:p w14:paraId="6BED2776" w14:textId="77777777" w:rsidR="00D455B1" w:rsidRPr="00B902CD" w:rsidRDefault="00D455B1" w:rsidP="00D455B1">
      <w:pPr>
        <w:spacing w:after="300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The Local Government Transparency Code 2015 (the code) came into effect on 1 April 2015. The code is issued by the Secretary of State for Communities and Local Government in exercise of powers under section 2 of the Local Government, Planning and Land Act 1980, and replaces any previous codes issued in relation to authorities in England under those powers.</w:t>
      </w:r>
    </w:p>
    <w:p w14:paraId="040FD0C8" w14:textId="77777777" w:rsidR="00D455B1" w:rsidRPr="00B902CD" w:rsidRDefault="00D455B1" w:rsidP="00D455B1">
      <w:pPr>
        <w:spacing w:after="300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The code does not replace or supersede the existing framework for access to and re-use of public sector information provided by the:</w:t>
      </w:r>
    </w:p>
    <w:p w14:paraId="6DC94652" w14:textId="77777777" w:rsidR="00D455B1" w:rsidRPr="00B902CD" w:rsidRDefault="00D455B1" w:rsidP="00D45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Freedom of Information Act 2000 (as amended by the Protection of Freedoms Act 2012)</w:t>
      </w:r>
    </w:p>
    <w:p w14:paraId="5D9BA46F" w14:textId="77777777" w:rsidR="00D455B1" w:rsidRPr="00B902CD" w:rsidRDefault="00D455B1" w:rsidP="00D45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Environmental Information Regulations 2004</w:t>
      </w:r>
    </w:p>
    <w:p w14:paraId="37001EDA" w14:textId="77777777" w:rsidR="00D455B1" w:rsidRPr="00B902CD" w:rsidRDefault="00D455B1" w:rsidP="00D45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Re-use of Public Sector Information Regulations 2005</w:t>
      </w:r>
    </w:p>
    <w:p w14:paraId="1AAC5396" w14:textId="77777777" w:rsidR="00D455B1" w:rsidRPr="00B902CD" w:rsidRDefault="00D455B1" w:rsidP="00D45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Infrastructure for Spatial Information in the European Community regulations 2009</w:t>
      </w:r>
    </w:p>
    <w:p w14:paraId="600F526B" w14:textId="77777777" w:rsidR="00D455B1" w:rsidRPr="00B902CD" w:rsidRDefault="00D455B1" w:rsidP="00D45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Sections 25 and 26 of the Local Audit and Accountability Act 2014 which provides rights for persons to inspect a local authority’s accounting records and supporting documentation, and to make copies of them.</w:t>
      </w:r>
    </w:p>
    <w:p w14:paraId="46D9C42A" w14:textId="76D7947B" w:rsidR="00D455B1" w:rsidRDefault="00D455B1" w:rsidP="00D455B1">
      <w:pPr>
        <w:spacing w:after="300" w:line="240" w:lineRule="auto"/>
        <w:rPr>
          <w:rFonts w:ascii="PT Sans" w:eastAsia="Times New Roman" w:hAnsi="PT Sans" w:cs="Times New Roman"/>
          <w:color w:val="646464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 xml:space="preserve">The code requires local authorities in </w:t>
      </w:r>
      <w:r w:rsidRPr="00D455B1">
        <w:rPr>
          <w:rFonts w:ascii="PT Sans" w:eastAsia="Times New Roman" w:hAnsi="PT Sans" w:cs="Times New Roman"/>
          <w:color w:val="646464"/>
          <w:sz w:val="27"/>
          <w:szCs w:val="27"/>
          <w:lang w:eastAsia="en-GB"/>
        </w:rPr>
        <w:t>England to publish the following information </w:t>
      </w:r>
      <w:r w:rsidRPr="00D455B1">
        <w:rPr>
          <w:rFonts w:ascii="PT Sans" w:eastAsia="Times New Roman" w:hAnsi="PT Sans" w:cs="Times New Roman"/>
          <w:b/>
          <w:bCs/>
          <w:color w:val="646464"/>
          <w:sz w:val="27"/>
          <w:szCs w:val="27"/>
          <w:lang w:eastAsia="en-GB"/>
        </w:rPr>
        <w:t>quarterly</w:t>
      </w:r>
      <w:r w:rsidR="00D67BFA">
        <w:rPr>
          <w:rFonts w:ascii="PT Sans" w:eastAsia="Times New Roman" w:hAnsi="PT Sans" w:cs="Times New Roman"/>
          <w:color w:val="646464"/>
          <w:sz w:val="27"/>
          <w:szCs w:val="27"/>
          <w:lang w:eastAsia="en-GB"/>
        </w:rPr>
        <w:t>.</w:t>
      </w:r>
    </w:p>
    <w:p w14:paraId="16DD2358" w14:textId="7EB17AF0" w:rsidR="00A6765B" w:rsidRPr="00D67BFA" w:rsidRDefault="00D67BFA" w:rsidP="00D455B1">
      <w:pPr>
        <w:spacing w:after="300" w:line="240" w:lineRule="auto"/>
        <w:rPr>
          <w:rFonts w:ascii="PT Sans" w:eastAsia="Times New Roman" w:hAnsi="PT Sans" w:cs="Times New Roman"/>
          <w:color w:val="646464"/>
          <w:sz w:val="27"/>
          <w:szCs w:val="27"/>
          <w:lang w:eastAsia="en-GB"/>
        </w:rPr>
      </w:pPr>
      <w:r w:rsidRPr="00D67BFA">
        <w:rPr>
          <w:rFonts w:ascii="PT Sans" w:eastAsia="Times New Roman" w:hAnsi="PT Sans" w:cs="Times New Roman"/>
          <w:color w:val="646464"/>
          <w:sz w:val="27"/>
          <w:szCs w:val="27"/>
          <w:lang w:eastAsia="en-GB"/>
        </w:rPr>
        <w:t xml:space="preserve">See Appendix for </w:t>
      </w:r>
      <w:r w:rsidR="00A6765B" w:rsidRPr="00D67BFA">
        <w:rPr>
          <w:rFonts w:ascii="PT Sans" w:eastAsia="Times New Roman" w:hAnsi="PT Sans" w:cs="Times New Roman"/>
          <w:color w:val="646464"/>
          <w:sz w:val="27"/>
          <w:szCs w:val="27"/>
          <w:lang w:eastAsia="en-GB"/>
        </w:rPr>
        <w:t xml:space="preserve">Expenditure Exceeding £500 </w:t>
      </w:r>
    </w:p>
    <w:p w14:paraId="52222C98" w14:textId="6AC7E874" w:rsidR="00A6765B" w:rsidRPr="00B902CD" w:rsidRDefault="00A6765B" w:rsidP="00A6765B">
      <w:pPr>
        <w:spacing w:after="300" w:line="240" w:lineRule="auto"/>
        <w:rPr>
          <w:rFonts w:ascii="PT Sans" w:eastAsia="Times New Roman" w:hAnsi="PT Sans" w:cs="Times New Roman"/>
          <w:b/>
          <w:bCs/>
          <w:color w:val="000000" w:themeColor="text1"/>
          <w:sz w:val="27"/>
          <w:szCs w:val="27"/>
          <w:u w:val="single"/>
          <w:lang w:eastAsia="en-GB"/>
        </w:rPr>
      </w:pPr>
      <w:r w:rsidRPr="00B902CD">
        <w:rPr>
          <w:rFonts w:ascii="PT Sans" w:eastAsia="Times New Roman" w:hAnsi="PT Sans" w:cs="Times New Roman"/>
          <w:b/>
          <w:bCs/>
          <w:color w:val="000000" w:themeColor="text1"/>
          <w:sz w:val="27"/>
          <w:szCs w:val="27"/>
          <w:u w:val="single"/>
          <w:lang w:eastAsia="en-GB"/>
        </w:rPr>
        <w:t xml:space="preserve">Government Procurement Card Transactions: </w:t>
      </w:r>
    </w:p>
    <w:p w14:paraId="3D4B4177" w14:textId="79FD99CC" w:rsidR="006037D8" w:rsidRPr="006037D8" w:rsidRDefault="00A6765B" w:rsidP="00A6765B">
      <w:pPr>
        <w:spacing w:after="300" w:line="240" w:lineRule="auto"/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</w:pPr>
      <w:r w:rsidRPr="006037D8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>Betchworth Parish Council does not use a Government Procurement Card and therefore has no information to publish.</w:t>
      </w:r>
    </w:p>
    <w:p w14:paraId="7B1558EC" w14:textId="4159524C" w:rsidR="00A6765B" w:rsidRPr="00B902CD" w:rsidRDefault="00A6765B" w:rsidP="00A6765B">
      <w:pPr>
        <w:spacing w:after="300" w:line="240" w:lineRule="auto"/>
        <w:rPr>
          <w:rFonts w:ascii="PT Sans" w:hAnsi="PT Sans"/>
          <w:b/>
          <w:bCs/>
          <w:color w:val="000000" w:themeColor="text1"/>
          <w:sz w:val="27"/>
          <w:szCs w:val="27"/>
          <w:u w:val="single"/>
          <w:shd w:val="clear" w:color="auto" w:fill="FFFFFF"/>
        </w:rPr>
      </w:pPr>
      <w:r w:rsidRPr="00B902CD">
        <w:rPr>
          <w:rFonts w:ascii="PT Sans" w:hAnsi="PT Sans"/>
          <w:b/>
          <w:bCs/>
          <w:color w:val="000000" w:themeColor="text1"/>
          <w:sz w:val="27"/>
          <w:szCs w:val="27"/>
          <w:u w:val="single"/>
          <w:shd w:val="clear" w:color="auto" w:fill="FFFFFF"/>
        </w:rPr>
        <w:t>Procurement Information:</w:t>
      </w:r>
    </w:p>
    <w:p w14:paraId="7974E628" w14:textId="7792AA38" w:rsidR="00A6765B" w:rsidRPr="00B902CD" w:rsidRDefault="00A6765B" w:rsidP="00B902CD">
      <w:pPr>
        <w:spacing w:after="0" w:line="240" w:lineRule="auto"/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</w:pPr>
      <w:r w:rsidRPr="00B902CD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 xml:space="preserve">The code requires that local authorities must publish details of every invitation for contracts to provide goods and/or services with a value that </w:t>
      </w:r>
      <w:r w:rsidRPr="00B902CD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lastRenderedPageBreak/>
        <w:t xml:space="preserve">exceeds £5,000. </w:t>
      </w:r>
      <w:r w:rsidR="00B902CD" w:rsidRPr="00B902CD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>During 202</w:t>
      </w:r>
      <w:r w:rsidR="006B3DB9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>6</w:t>
      </w:r>
      <w:r w:rsidR="00162CD3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>/2</w:t>
      </w:r>
      <w:r w:rsidR="006B3DB9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>7</w:t>
      </w:r>
      <w:r w:rsidR="00B902CD" w:rsidRPr="00B902CD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>, Betchworth Parish Council</w:t>
      </w:r>
      <w:r w:rsidR="00F669E0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 xml:space="preserve"> has yet to</w:t>
      </w:r>
      <w:r w:rsidR="00B902CD" w:rsidRPr="00B902CD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 xml:space="preserve"> invite </w:t>
      </w:r>
      <w:r w:rsidR="00162CD3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 xml:space="preserve">quotes </w:t>
      </w:r>
      <w:r w:rsidR="00B902CD" w:rsidRPr="00B902CD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>which exceeded this amount</w:t>
      </w:r>
      <w:r w:rsidR="00F669E0"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  <w:t>.</w:t>
      </w:r>
    </w:p>
    <w:p w14:paraId="55DE5DC0" w14:textId="77777777" w:rsidR="00B902CD" w:rsidRPr="00D67BFA" w:rsidRDefault="00B902CD" w:rsidP="00D67BFA">
      <w:pPr>
        <w:spacing w:after="0" w:line="240" w:lineRule="auto"/>
        <w:rPr>
          <w:rFonts w:ascii="PT Sans" w:hAnsi="PT Sans"/>
          <w:color w:val="000000" w:themeColor="text1"/>
          <w:sz w:val="27"/>
          <w:szCs w:val="27"/>
          <w:shd w:val="clear" w:color="auto" w:fill="FFFFFF"/>
        </w:rPr>
      </w:pPr>
    </w:p>
    <w:p w14:paraId="685AC9DF" w14:textId="6E65A667" w:rsidR="0043310E" w:rsidRPr="00B902CD" w:rsidRDefault="0043310E" w:rsidP="0043310E">
      <w:pPr>
        <w:spacing w:after="300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Additionally, local authorities are required to publish the following information:</w:t>
      </w:r>
    </w:p>
    <w:p w14:paraId="100836EF" w14:textId="77777777" w:rsidR="0043310E" w:rsidRPr="00B902CD" w:rsidRDefault="0043310E" w:rsidP="004331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end of year accounts (annually)</w:t>
      </w:r>
    </w:p>
    <w:p w14:paraId="263025E6" w14:textId="77777777" w:rsidR="0043310E" w:rsidRPr="00B902CD" w:rsidRDefault="0043310E" w:rsidP="004331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annual governance statement (annually)</w:t>
      </w:r>
    </w:p>
    <w:p w14:paraId="202AAF70" w14:textId="77777777" w:rsidR="0043310E" w:rsidRPr="00B902CD" w:rsidRDefault="0043310E" w:rsidP="004331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internal audit report (annually)</w:t>
      </w:r>
    </w:p>
    <w:p w14:paraId="20992F16" w14:textId="77777777" w:rsidR="0043310E" w:rsidRPr="00B902CD" w:rsidRDefault="0043310E" w:rsidP="004331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list of councillor or member responsibilities (annually)</w:t>
      </w:r>
    </w:p>
    <w:p w14:paraId="2FB018D7" w14:textId="77777777" w:rsidR="0043310E" w:rsidRPr="00B902CD" w:rsidRDefault="0043310E" w:rsidP="004331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the details of public land and building assets (annually)</w:t>
      </w:r>
    </w:p>
    <w:p w14:paraId="4BC5236F" w14:textId="1E83D5A7" w:rsidR="0043310E" w:rsidRPr="00B902CD" w:rsidRDefault="0043310E" w:rsidP="004331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Minutes, agendas and meeting papers of formal meetings (minutes within a month of the meeting and agendas no later than 3 days prior to the meeting date)</w:t>
      </w:r>
    </w:p>
    <w:p w14:paraId="0872D8F5" w14:textId="77777777" w:rsidR="008379BC" w:rsidRPr="00B902CD" w:rsidRDefault="008379BC" w:rsidP="008379BC">
      <w:pPr>
        <w:shd w:val="clear" w:color="auto" w:fill="FFFFFF"/>
        <w:spacing w:after="0" w:line="240" w:lineRule="auto"/>
        <w:ind w:left="720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</w:p>
    <w:p w14:paraId="3BE3C177" w14:textId="669FCD87" w:rsidR="0043310E" w:rsidRPr="00B902CD" w:rsidRDefault="0043310E" w:rsidP="00D4219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</w:pPr>
      <w:r w:rsidRPr="00B902CD">
        <w:rPr>
          <w:rFonts w:ascii="PT Sans" w:eastAsia="Times New Roman" w:hAnsi="PT Sans" w:cs="Times New Roman"/>
          <w:color w:val="000000" w:themeColor="text1"/>
          <w:sz w:val="27"/>
          <w:szCs w:val="27"/>
          <w:lang w:eastAsia="en-GB"/>
        </w:rPr>
        <w:t>Betchworth Parish Council complies with the requirements of the code by publishing information on this website.  Hard copies are available on request from the Parish Clerk.</w:t>
      </w:r>
    </w:p>
    <w:p w14:paraId="3ADF85A6" w14:textId="77777777" w:rsidR="00D455B1" w:rsidRPr="00B902CD" w:rsidRDefault="00D455B1" w:rsidP="00D455B1">
      <w:pPr>
        <w:pStyle w:val="NormalWeb"/>
        <w:shd w:val="clear" w:color="auto" w:fill="FFFFFF"/>
        <w:rPr>
          <w:rFonts w:ascii="PT Sans" w:hAnsi="PT Sans"/>
          <w:color w:val="000000" w:themeColor="text1"/>
          <w:sz w:val="27"/>
          <w:szCs w:val="27"/>
        </w:rPr>
      </w:pPr>
      <w:r w:rsidRPr="00B902CD">
        <w:rPr>
          <w:rFonts w:ascii="PT Sans" w:hAnsi="PT Sans"/>
          <w:color w:val="000000" w:themeColor="text1"/>
          <w:sz w:val="27"/>
          <w:szCs w:val="27"/>
        </w:rPr>
        <w:t>As the code is updated from time to time we’ve provided a link to the current code in full below. Our websites provide the necessary framework to allow local authorities to discharge their transparency obligations in full.</w:t>
      </w:r>
    </w:p>
    <w:p w14:paraId="2C16F378" w14:textId="77777777" w:rsidR="00D455B1" w:rsidRDefault="00D455B1" w:rsidP="00D455B1">
      <w:pPr>
        <w:pStyle w:val="NormalWeb"/>
        <w:shd w:val="clear" w:color="auto" w:fill="FFFFFF"/>
      </w:pPr>
      <w:hyperlink r:id="rId6" w:history="1">
        <w:r>
          <w:rPr>
            <w:rStyle w:val="Hyperlink"/>
            <w:rFonts w:ascii="Open Sans" w:hAnsi="Open Sans" w:cs="Open Sans"/>
          </w:rPr>
          <w:t>Local Government Transparency Code 2015</w:t>
        </w:r>
      </w:hyperlink>
    </w:p>
    <w:p w14:paraId="2CDED243" w14:textId="77777777" w:rsidR="00507464" w:rsidRDefault="00507464" w:rsidP="00D455B1">
      <w:pPr>
        <w:pStyle w:val="NormalWeb"/>
        <w:shd w:val="clear" w:color="auto" w:fill="FFFFFF"/>
      </w:pPr>
    </w:p>
    <w:p w14:paraId="3EC9D3F5" w14:textId="77777777" w:rsidR="00507464" w:rsidRDefault="00507464" w:rsidP="00D455B1">
      <w:pPr>
        <w:pStyle w:val="NormalWeb"/>
        <w:shd w:val="clear" w:color="auto" w:fill="FFFFFF"/>
      </w:pPr>
    </w:p>
    <w:p w14:paraId="10FD3475" w14:textId="77777777" w:rsidR="00507464" w:rsidRDefault="00507464" w:rsidP="00D455B1">
      <w:pPr>
        <w:pStyle w:val="NormalWeb"/>
        <w:shd w:val="clear" w:color="auto" w:fill="FFFFFF"/>
      </w:pPr>
    </w:p>
    <w:p w14:paraId="02898439" w14:textId="77777777" w:rsidR="00507464" w:rsidRDefault="00507464" w:rsidP="00D455B1">
      <w:pPr>
        <w:pStyle w:val="NormalWeb"/>
        <w:shd w:val="clear" w:color="auto" w:fill="FFFFFF"/>
      </w:pPr>
    </w:p>
    <w:p w14:paraId="54A9D571" w14:textId="77777777" w:rsidR="00507464" w:rsidRDefault="00507464" w:rsidP="00D455B1">
      <w:pPr>
        <w:pStyle w:val="NormalWeb"/>
        <w:shd w:val="clear" w:color="auto" w:fill="FFFFFF"/>
      </w:pPr>
    </w:p>
    <w:p w14:paraId="1C8580CB" w14:textId="77777777" w:rsidR="00507464" w:rsidRDefault="00507464" w:rsidP="00D455B1">
      <w:pPr>
        <w:pStyle w:val="NormalWeb"/>
        <w:shd w:val="clear" w:color="auto" w:fill="FFFFFF"/>
      </w:pPr>
    </w:p>
    <w:p w14:paraId="58A79178" w14:textId="77777777" w:rsidR="00507464" w:rsidRDefault="00507464" w:rsidP="00D455B1">
      <w:pPr>
        <w:pStyle w:val="NormalWeb"/>
        <w:shd w:val="clear" w:color="auto" w:fill="FFFFFF"/>
      </w:pPr>
    </w:p>
    <w:p w14:paraId="265AE33A" w14:textId="77777777" w:rsidR="00507464" w:rsidRDefault="00507464" w:rsidP="00D455B1">
      <w:pPr>
        <w:pStyle w:val="NormalWeb"/>
        <w:shd w:val="clear" w:color="auto" w:fill="FFFFFF"/>
        <w:sectPr w:rsidR="0050746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A8DB16" w14:textId="04CAF58B" w:rsidR="00507464" w:rsidRPr="0068561C" w:rsidRDefault="00507464" w:rsidP="007B51B5">
      <w:pPr>
        <w:pStyle w:val="BodyText"/>
        <w:spacing w:before="40" w:line="259" w:lineRule="auto"/>
        <w:ind w:left="3612" w:right="2440" w:firstLine="278"/>
        <w:rPr>
          <w:b/>
          <w:bCs/>
          <w:sz w:val="28"/>
          <w:szCs w:val="28"/>
        </w:rPr>
      </w:pPr>
      <w:r w:rsidRPr="0068561C">
        <w:rPr>
          <w:b/>
          <w:bCs/>
          <w:sz w:val="28"/>
          <w:szCs w:val="28"/>
        </w:rPr>
        <w:lastRenderedPageBreak/>
        <w:t>Betchworth Parish Council</w:t>
      </w:r>
      <w:r w:rsidRPr="0068561C">
        <w:rPr>
          <w:b/>
          <w:bCs/>
          <w:spacing w:val="1"/>
          <w:sz w:val="28"/>
          <w:szCs w:val="28"/>
        </w:rPr>
        <w:t xml:space="preserve"> </w:t>
      </w:r>
      <w:r w:rsidRPr="0068561C">
        <w:rPr>
          <w:b/>
          <w:bCs/>
          <w:sz w:val="28"/>
          <w:szCs w:val="28"/>
        </w:rPr>
        <w:t>Expenditure</w:t>
      </w:r>
      <w:r w:rsidRPr="0068561C">
        <w:rPr>
          <w:b/>
          <w:bCs/>
          <w:spacing w:val="1"/>
          <w:sz w:val="28"/>
          <w:szCs w:val="28"/>
        </w:rPr>
        <w:t xml:space="preserve"> </w:t>
      </w:r>
      <w:r w:rsidRPr="0068561C">
        <w:rPr>
          <w:b/>
          <w:bCs/>
          <w:sz w:val="28"/>
          <w:szCs w:val="28"/>
        </w:rPr>
        <w:t>Totaling £500</w:t>
      </w:r>
      <w:r w:rsidRPr="0068561C">
        <w:rPr>
          <w:b/>
          <w:bCs/>
          <w:spacing w:val="1"/>
          <w:sz w:val="28"/>
          <w:szCs w:val="28"/>
        </w:rPr>
        <w:t xml:space="preserve"> </w:t>
      </w:r>
      <w:r w:rsidRPr="0068561C">
        <w:rPr>
          <w:b/>
          <w:bCs/>
          <w:sz w:val="28"/>
          <w:szCs w:val="28"/>
        </w:rPr>
        <w:t>or</w:t>
      </w:r>
      <w:r w:rsidRPr="0068561C">
        <w:rPr>
          <w:b/>
          <w:bCs/>
          <w:spacing w:val="1"/>
          <w:sz w:val="28"/>
          <w:szCs w:val="28"/>
        </w:rPr>
        <w:t xml:space="preserve"> </w:t>
      </w:r>
      <w:r w:rsidRPr="0068561C">
        <w:rPr>
          <w:b/>
          <w:bCs/>
          <w:sz w:val="28"/>
          <w:szCs w:val="28"/>
        </w:rPr>
        <w:t xml:space="preserve">more </w:t>
      </w:r>
    </w:p>
    <w:p w14:paraId="0637A62B" w14:textId="49119207" w:rsidR="00507464" w:rsidRPr="0068561C" w:rsidRDefault="007B51B5" w:rsidP="00507464">
      <w:pPr>
        <w:pStyle w:val="BodyText"/>
        <w:spacing w:before="40" w:line="259" w:lineRule="auto"/>
        <w:ind w:left="3119" w:right="1873" w:firstLine="27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7B51B5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</w:t>
      </w:r>
      <w:r w:rsidR="00507464" w:rsidRPr="0068561C">
        <w:rPr>
          <w:b/>
          <w:bCs/>
          <w:sz w:val="28"/>
          <w:szCs w:val="28"/>
        </w:rPr>
        <w:t>April 202</w:t>
      </w:r>
      <w:r w:rsidR="00C6768D" w:rsidRPr="0068561C">
        <w:rPr>
          <w:b/>
          <w:bCs/>
          <w:sz w:val="28"/>
          <w:szCs w:val="28"/>
        </w:rPr>
        <w:t>6</w:t>
      </w:r>
      <w:r w:rsidR="00507464" w:rsidRPr="0068561C">
        <w:rPr>
          <w:b/>
          <w:bCs/>
          <w:spacing w:val="1"/>
          <w:sz w:val="28"/>
          <w:szCs w:val="28"/>
        </w:rPr>
        <w:t xml:space="preserve"> </w:t>
      </w:r>
      <w:r w:rsidR="00507464" w:rsidRPr="0068561C">
        <w:rPr>
          <w:b/>
          <w:bCs/>
          <w:sz w:val="28"/>
          <w:szCs w:val="28"/>
        </w:rPr>
        <w:t>–</w:t>
      </w:r>
      <w:r w:rsidR="00507464" w:rsidRPr="0068561C">
        <w:rPr>
          <w:b/>
          <w:bCs/>
          <w:spacing w:val="1"/>
          <w:sz w:val="28"/>
          <w:szCs w:val="28"/>
        </w:rPr>
        <w:t xml:space="preserve"> </w:t>
      </w:r>
      <w:r w:rsidR="00507464" w:rsidRPr="0068561C">
        <w:rPr>
          <w:b/>
          <w:bCs/>
          <w:sz w:val="28"/>
          <w:szCs w:val="28"/>
        </w:rPr>
        <w:t>30</w:t>
      </w:r>
      <w:r w:rsidR="00507464" w:rsidRPr="0068561C">
        <w:rPr>
          <w:b/>
          <w:bCs/>
          <w:sz w:val="28"/>
          <w:szCs w:val="28"/>
          <w:vertAlign w:val="superscript"/>
        </w:rPr>
        <w:t>th</w:t>
      </w:r>
      <w:r w:rsidR="00507464" w:rsidRPr="0068561C">
        <w:rPr>
          <w:b/>
          <w:bCs/>
          <w:sz w:val="28"/>
          <w:szCs w:val="28"/>
        </w:rPr>
        <w:t xml:space="preserve"> June</w:t>
      </w:r>
      <w:r w:rsidR="00C6768D" w:rsidRPr="0068561C">
        <w:rPr>
          <w:b/>
          <w:bCs/>
          <w:sz w:val="28"/>
          <w:szCs w:val="28"/>
        </w:rPr>
        <w:t xml:space="preserve"> </w:t>
      </w:r>
      <w:r w:rsidR="00507464" w:rsidRPr="0068561C">
        <w:rPr>
          <w:b/>
          <w:bCs/>
          <w:sz w:val="28"/>
          <w:szCs w:val="28"/>
        </w:rPr>
        <w:t>202</w:t>
      </w:r>
      <w:r w:rsidR="00C6768D" w:rsidRPr="0068561C">
        <w:rPr>
          <w:b/>
          <w:bCs/>
          <w:sz w:val="28"/>
          <w:szCs w:val="28"/>
        </w:rPr>
        <w:t>6</w:t>
      </w:r>
    </w:p>
    <w:p w14:paraId="4BD19437" w14:textId="77777777" w:rsidR="00507464" w:rsidRPr="00C6768D" w:rsidRDefault="00507464" w:rsidP="00507464">
      <w:pPr>
        <w:pStyle w:val="BodyText"/>
        <w:spacing w:before="40" w:line="259" w:lineRule="auto"/>
        <w:ind w:left="3119" w:right="1873" w:firstLine="278"/>
        <w:jc w:val="center"/>
        <w:rPr>
          <w:b/>
          <w:bCs/>
          <w:color w:val="EE0000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3126"/>
        <w:gridCol w:w="2694"/>
        <w:gridCol w:w="2835"/>
        <w:gridCol w:w="1417"/>
      </w:tblGrid>
      <w:tr w:rsidR="00507464" w:rsidRPr="00C6768D" w14:paraId="197F7154" w14:textId="77777777" w:rsidTr="0068552A">
        <w:trPr>
          <w:trHeight w:val="288"/>
          <w:jc w:val="center"/>
        </w:trPr>
        <w:tc>
          <w:tcPr>
            <w:tcW w:w="1405" w:type="dxa"/>
            <w:noWrap/>
            <w:hideMark/>
          </w:tcPr>
          <w:p w14:paraId="0F70EDB4" w14:textId="0E9C81DF" w:rsidR="00507464" w:rsidRPr="009274CE" w:rsidRDefault="00507464" w:rsidP="0068552A">
            <w:r w:rsidRPr="009274CE">
              <w:t>01/04/202</w:t>
            </w:r>
            <w:r w:rsidR="007B51B5" w:rsidRPr="009274CE">
              <w:t>6</w:t>
            </w:r>
          </w:p>
        </w:tc>
        <w:tc>
          <w:tcPr>
            <w:tcW w:w="3126" w:type="dxa"/>
            <w:noWrap/>
            <w:hideMark/>
          </w:tcPr>
          <w:p w14:paraId="7A5BBC93" w14:textId="77777777" w:rsidR="00507464" w:rsidRPr="009274CE" w:rsidRDefault="00507464" w:rsidP="0068552A">
            <w:r w:rsidRPr="009274CE">
              <w:t>Clerk</w:t>
            </w:r>
          </w:p>
        </w:tc>
        <w:tc>
          <w:tcPr>
            <w:tcW w:w="2694" w:type="dxa"/>
            <w:noWrap/>
            <w:hideMark/>
          </w:tcPr>
          <w:p w14:paraId="2C5E4E5C" w14:textId="72F3907F" w:rsidR="00507464" w:rsidRPr="009274CE" w:rsidRDefault="009274CE" w:rsidP="0068552A">
            <w:r w:rsidRPr="009274CE">
              <w:t>April</w:t>
            </w:r>
            <w:r w:rsidR="00507464" w:rsidRPr="009274CE">
              <w:t xml:space="preserve"> Salary</w:t>
            </w:r>
          </w:p>
        </w:tc>
        <w:tc>
          <w:tcPr>
            <w:tcW w:w="2835" w:type="dxa"/>
            <w:noWrap/>
            <w:hideMark/>
          </w:tcPr>
          <w:p w14:paraId="38F0FC1C" w14:textId="77777777" w:rsidR="00507464" w:rsidRPr="009274CE" w:rsidRDefault="00507464" w:rsidP="0068552A">
            <w:r w:rsidRPr="009274CE">
              <w:t>Clerks Salary</w:t>
            </w:r>
          </w:p>
        </w:tc>
        <w:tc>
          <w:tcPr>
            <w:tcW w:w="1417" w:type="dxa"/>
            <w:noWrap/>
            <w:hideMark/>
          </w:tcPr>
          <w:p w14:paraId="10048C1A" w14:textId="1EC0A58D" w:rsidR="00507464" w:rsidRPr="009274CE" w:rsidRDefault="00507464" w:rsidP="0068552A">
            <w:r w:rsidRPr="009274CE">
              <w:t>£ 1,</w:t>
            </w:r>
            <w:r w:rsidR="009274CE" w:rsidRPr="009274CE">
              <w:t>786.17</w:t>
            </w:r>
          </w:p>
        </w:tc>
      </w:tr>
      <w:tr w:rsidR="00507464" w:rsidRPr="00C6768D" w14:paraId="72FD2BE0" w14:textId="77777777" w:rsidTr="0068552A">
        <w:trPr>
          <w:trHeight w:val="288"/>
          <w:jc w:val="center"/>
        </w:trPr>
        <w:tc>
          <w:tcPr>
            <w:tcW w:w="1405" w:type="dxa"/>
            <w:noWrap/>
            <w:hideMark/>
          </w:tcPr>
          <w:p w14:paraId="492B599D" w14:textId="432D5898" w:rsidR="00507464" w:rsidRPr="009274CE" w:rsidRDefault="009274CE" w:rsidP="0068552A">
            <w:r w:rsidRPr="009274CE">
              <w:t>27</w:t>
            </w:r>
            <w:r w:rsidR="00507464" w:rsidRPr="009274CE">
              <w:t>/04/2025</w:t>
            </w:r>
          </w:p>
        </w:tc>
        <w:tc>
          <w:tcPr>
            <w:tcW w:w="3126" w:type="dxa"/>
            <w:noWrap/>
            <w:hideMark/>
          </w:tcPr>
          <w:p w14:paraId="1F19BB6C" w14:textId="77777777" w:rsidR="00507464" w:rsidRPr="009274CE" w:rsidRDefault="00507464" w:rsidP="0068552A">
            <w:r w:rsidRPr="009274CE">
              <w:t>Josh Flynn</w:t>
            </w:r>
          </w:p>
        </w:tc>
        <w:tc>
          <w:tcPr>
            <w:tcW w:w="2694" w:type="dxa"/>
            <w:noWrap/>
            <w:hideMark/>
          </w:tcPr>
          <w:p w14:paraId="3937DA7A" w14:textId="77777777" w:rsidR="00507464" w:rsidRPr="009274CE" w:rsidRDefault="00507464" w:rsidP="0068552A">
            <w:r w:rsidRPr="009274CE">
              <w:t>Maintenance Services</w:t>
            </w:r>
          </w:p>
        </w:tc>
        <w:tc>
          <w:tcPr>
            <w:tcW w:w="2835" w:type="dxa"/>
            <w:noWrap/>
            <w:hideMark/>
          </w:tcPr>
          <w:p w14:paraId="2EC555A9" w14:textId="77777777" w:rsidR="00507464" w:rsidRPr="009274CE" w:rsidRDefault="00507464" w:rsidP="0068552A">
            <w:r w:rsidRPr="009274CE">
              <w:t>Goulburn Green Grass</w:t>
            </w:r>
          </w:p>
        </w:tc>
        <w:tc>
          <w:tcPr>
            <w:tcW w:w="1417" w:type="dxa"/>
            <w:noWrap/>
            <w:hideMark/>
          </w:tcPr>
          <w:p w14:paraId="6373F7FA" w14:textId="77777777" w:rsidR="00507464" w:rsidRPr="009274CE" w:rsidRDefault="00507464" w:rsidP="0068552A">
            <w:r w:rsidRPr="009274CE">
              <w:t>£ 856.50</w:t>
            </w:r>
          </w:p>
        </w:tc>
      </w:tr>
      <w:tr w:rsidR="005A6022" w:rsidRPr="00C6768D" w14:paraId="627D58C1" w14:textId="77777777" w:rsidTr="0068552A">
        <w:trPr>
          <w:trHeight w:val="288"/>
          <w:jc w:val="center"/>
        </w:trPr>
        <w:tc>
          <w:tcPr>
            <w:tcW w:w="1405" w:type="dxa"/>
            <w:noWrap/>
          </w:tcPr>
          <w:p w14:paraId="297C0B59" w14:textId="20B45432" w:rsidR="005A6022" w:rsidRPr="009274CE" w:rsidRDefault="005A6022" w:rsidP="0068552A">
            <w:r>
              <w:t>14/04/2026</w:t>
            </w:r>
          </w:p>
        </w:tc>
        <w:tc>
          <w:tcPr>
            <w:tcW w:w="3126" w:type="dxa"/>
            <w:noWrap/>
          </w:tcPr>
          <w:p w14:paraId="16CC2BF4" w14:textId="556A6A93" w:rsidR="005A6022" w:rsidRPr="009274CE" w:rsidRDefault="005A6022" w:rsidP="0068552A">
            <w:r>
              <w:t>HMRC</w:t>
            </w:r>
          </w:p>
        </w:tc>
        <w:tc>
          <w:tcPr>
            <w:tcW w:w="2694" w:type="dxa"/>
            <w:noWrap/>
          </w:tcPr>
          <w:p w14:paraId="31BEE238" w14:textId="092AF856" w:rsidR="005A6022" w:rsidRPr="009274CE" w:rsidRDefault="005A6022" w:rsidP="0068552A">
            <w:r>
              <w:t>Employee Exp</w:t>
            </w:r>
          </w:p>
        </w:tc>
        <w:tc>
          <w:tcPr>
            <w:tcW w:w="2835" w:type="dxa"/>
            <w:noWrap/>
          </w:tcPr>
          <w:p w14:paraId="02F94920" w14:textId="295C6483" w:rsidR="005A6022" w:rsidRPr="009274CE" w:rsidRDefault="005A6022" w:rsidP="0068552A">
            <w:r>
              <w:t>Tax &amp; NI Contributions</w:t>
            </w:r>
          </w:p>
        </w:tc>
        <w:tc>
          <w:tcPr>
            <w:tcW w:w="1417" w:type="dxa"/>
            <w:noWrap/>
          </w:tcPr>
          <w:p w14:paraId="30770EBE" w14:textId="6478F5C8" w:rsidR="005A6022" w:rsidRPr="009274CE" w:rsidRDefault="005A6022" w:rsidP="0068552A">
            <w:r>
              <w:t>£622.75</w:t>
            </w:r>
          </w:p>
        </w:tc>
      </w:tr>
      <w:tr w:rsidR="009274CE" w:rsidRPr="00C6768D" w14:paraId="533B21FE" w14:textId="77777777" w:rsidTr="0068552A">
        <w:trPr>
          <w:trHeight w:val="288"/>
          <w:jc w:val="center"/>
        </w:trPr>
        <w:tc>
          <w:tcPr>
            <w:tcW w:w="1405" w:type="dxa"/>
            <w:noWrap/>
          </w:tcPr>
          <w:p w14:paraId="1422DA79" w14:textId="3C36EA94" w:rsidR="009274CE" w:rsidRPr="009274CE" w:rsidRDefault="009274CE" w:rsidP="0068552A">
            <w:r>
              <w:t>01/05/2026</w:t>
            </w:r>
          </w:p>
        </w:tc>
        <w:tc>
          <w:tcPr>
            <w:tcW w:w="3126" w:type="dxa"/>
            <w:noWrap/>
          </w:tcPr>
          <w:p w14:paraId="18240D0E" w14:textId="7D73D4FE" w:rsidR="009274CE" w:rsidRPr="009274CE" w:rsidRDefault="009274CE" w:rsidP="0068552A">
            <w:r>
              <w:t>Clerk</w:t>
            </w:r>
          </w:p>
        </w:tc>
        <w:tc>
          <w:tcPr>
            <w:tcW w:w="2694" w:type="dxa"/>
            <w:noWrap/>
          </w:tcPr>
          <w:p w14:paraId="3A15954C" w14:textId="6BC1FFDB" w:rsidR="009274CE" w:rsidRPr="009274CE" w:rsidRDefault="009274CE" w:rsidP="0068552A">
            <w:r>
              <w:t>May Salary</w:t>
            </w:r>
          </w:p>
        </w:tc>
        <w:tc>
          <w:tcPr>
            <w:tcW w:w="2835" w:type="dxa"/>
            <w:noWrap/>
          </w:tcPr>
          <w:p w14:paraId="690D5BD3" w14:textId="532BC701" w:rsidR="009274CE" w:rsidRPr="009274CE" w:rsidRDefault="009274CE" w:rsidP="0068552A">
            <w:r>
              <w:t>Clerks Salary</w:t>
            </w:r>
          </w:p>
        </w:tc>
        <w:tc>
          <w:tcPr>
            <w:tcW w:w="1417" w:type="dxa"/>
            <w:noWrap/>
          </w:tcPr>
          <w:p w14:paraId="408897FA" w14:textId="793317A1" w:rsidR="009274CE" w:rsidRPr="009274CE" w:rsidRDefault="009274CE" w:rsidP="0068552A">
            <w:r>
              <w:t>£1756.60</w:t>
            </w:r>
          </w:p>
        </w:tc>
      </w:tr>
      <w:tr w:rsidR="005A6022" w:rsidRPr="00C6768D" w14:paraId="0E9154ED" w14:textId="77777777" w:rsidTr="0068552A">
        <w:trPr>
          <w:trHeight w:val="288"/>
          <w:jc w:val="center"/>
        </w:trPr>
        <w:tc>
          <w:tcPr>
            <w:tcW w:w="1405" w:type="dxa"/>
            <w:noWrap/>
          </w:tcPr>
          <w:p w14:paraId="5F61C2AC" w14:textId="7178B13A" w:rsidR="005A6022" w:rsidRDefault="005A6022" w:rsidP="0068552A">
            <w:r>
              <w:t>14/05/2026</w:t>
            </w:r>
          </w:p>
        </w:tc>
        <w:tc>
          <w:tcPr>
            <w:tcW w:w="3126" w:type="dxa"/>
            <w:noWrap/>
          </w:tcPr>
          <w:p w14:paraId="44761F7E" w14:textId="1032CEA2" w:rsidR="005A6022" w:rsidRDefault="005A6022" w:rsidP="0068552A">
            <w:r>
              <w:t>HMRC</w:t>
            </w:r>
          </w:p>
        </w:tc>
        <w:tc>
          <w:tcPr>
            <w:tcW w:w="2694" w:type="dxa"/>
            <w:noWrap/>
          </w:tcPr>
          <w:p w14:paraId="02A30AE8" w14:textId="7640D297" w:rsidR="005A6022" w:rsidRDefault="005A6022" w:rsidP="0068552A">
            <w:r>
              <w:t>Employee Exp</w:t>
            </w:r>
          </w:p>
        </w:tc>
        <w:tc>
          <w:tcPr>
            <w:tcW w:w="2835" w:type="dxa"/>
            <w:noWrap/>
          </w:tcPr>
          <w:p w14:paraId="43E6097F" w14:textId="444997F7" w:rsidR="005A6022" w:rsidRDefault="005A6022" w:rsidP="0068552A">
            <w:r>
              <w:t>Tax &amp; NI Contributions</w:t>
            </w:r>
          </w:p>
        </w:tc>
        <w:tc>
          <w:tcPr>
            <w:tcW w:w="1417" w:type="dxa"/>
            <w:noWrap/>
          </w:tcPr>
          <w:p w14:paraId="6B073536" w14:textId="45AA1DF7" w:rsidR="005A6022" w:rsidRDefault="005A6022" w:rsidP="0068552A">
            <w:r>
              <w:t>£681.05</w:t>
            </w:r>
          </w:p>
        </w:tc>
      </w:tr>
      <w:tr w:rsidR="006B3DB9" w:rsidRPr="00C6768D" w14:paraId="2AA9B479" w14:textId="77777777" w:rsidTr="0068552A">
        <w:trPr>
          <w:trHeight w:val="288"/>
          <w:jc w:val="center"/>
        </w:trPr>
        <w:tc>
          <w:tcPr>
            <w:tcW w:w="1405" w:type="dxa"/>
            <w:noWrap/>
          </w:tcPr>
          <w:p w14:paraId="3845543F" w14:textId="7D3158E8" w:rsidR="006B3DB9" w:rsidRDefault="006B3DB9" w:rsidP="0068552A">
            <w:r>
              <w:t>14/05/2026</w:t>
            </w:r>
          </w:p>
        </w:tc>
        <w:tc>
          <w:tcPr>
            <w:tcW w:w="3126" w:type="dxa"/>
            <w:noWrap/>
          </w:tcPr>
          <w:p w14:paraId="56BDB6BF" w14:textId="3198A9FA" w:rsidR="006B3DB9" w:rsidRDefault="006B3DB9" w:rsidP="0068552A">
            <w:r>
              <w:t>Chris The Gardener</w:t>
            </w:r>
          </w:p>
        </w:tc>
        <w:tc>
          <w:tcPr>
            <w:tcW w:w="2694" w:type="dxa"/>
            <w:noWrap/>
          </w:tcPr>
          <w:p w14:paraId="4718B0A0" w14:textId="3DADCED5" w:rsidR="006B3DB9" w:rsidRDefault="006B3DB9" w:rsidP="0068552A">
            <w:r>
              <w:t>Maintenance Work</w:t>
            </w:r>
          </w:p>
        </w:tc>
        <w:tc>
          <w:tcPr>
            <w:tcW w:w="2835" w:type="dxa"/>
            <w:noWrap/>
          </w:tcPr>
          <w:p w14:paraId="193CD1E7" w14:textId="3F777B73" w:rsidR="006B3DB9" w:rsidRDefault="006B3DB9" w:rsidP="0068552A">
            <w:r>
              <w:t>Burial Ground</w:t>
            </w:r>
          </w:p>
        </w:tc>
        <w:tc>
          <w:tcPr>
            <w:tcW w:w="1417" w:type="dxa"/>
            <w:noWrap/>
          </w:tcPr>
          <w:p w14:paraId="4D4D5459" w14:textId="43BD5154" w:rsidR="006B3DB9" w:rsidRDefault="006B3DB9" w:rsidP="0068552A">
            <w:r>
              <w:t>£537.50</w:t>
            </w:r>
          </w:p>
        </w:tc>
      </w:tr>
      <w:tr w:rsidR="00507464" w:rsidRPr="00C6768D" w14:paraId="6C8F939A" w14:textId="77777777" w:rsidTr="0068552A">
        <w:trPr>
          <w:trHeight w:val="288"/>
          <w:jc w:val="center"/>
        </w:trPr>
        <w:tc>
          <w:tcPr>
            <w:tcW w:w="1405" w:type="dxa"/>
            <w:noWrap/>
            <w:hideMark/>
          </w:tcPr>
          <w:p w14:paraId="6E0D429C" w14:textId="65599EF1" w:rsidR="00507464" w:rsidRPr="006B3DB9" w:rsidRDefault="006B3DB9" w:rsidP="0068552A">
            <w:r w:rsidRPr="006B3DB9">
              <w:t>17/05/2026</w:t>
            </w:r>
          </w:p>
        </w:tc>
        <w:tc>
          <w:tcPr>
            <w:tcW w:w="3126" w:type="dxa"/>
            <w:noWrap/>
            <w:hideMark/>
          </w:tcPr>
          <w:p w14:paraId="0DC15F26" w14:textId="77777777" w:rsidR="00507464" w:rsidRPr="006B3DB9" w:rsidRDefault="00507464" w:rsidP="0068552A">
            <w:r w:rsidRPr="006B3DB9">
              <w:t>Friends of North DBPC</w:t>
            </w:r>
          </w:p>
        </w:tc>
        <w:tc>
          <w:tcPr>
            <w:tcW w:w="2694" w:type="dxa"/>
            <w:noWrap/>
            <w:hideMark/>
          </w:tcPr>
          <w:p w14:paraId="4E6BEDAD" w14:textId="77777777" w:rsidR="00507464" w:rsidRPr="006B3DB9" w:rsidRDefault="00507464" w:rsidP="0068552A">
            <w:r w:rsidRPr="006B3DB9">
              <w:t>Grant</w:t>
            </w:r>
          </w:p>
        </w:tc>
        <w:tc>
          <w:tcPr>
            <w:tcW w:w="2835" w:type="dxa"/>
            <w:noWrap/>
            <w:hideMark/>
          </w:tcPr>
          <w:p w14:paraId="1D89DA85" w14:textId="77777777" w:rsidR="00507464" w:rsidRPr="006B3DB9" w:rsidRDefault="00507464" w:rsidP="0068552A">
            <w:r w:rsidRPr="006B3DB9">
              <w:t>Grant Awards</w:t>
            </w:r>
          </w:p>
        </w:tc>
        <w:tc>
          <w:tcPr>
            <w:tcW w:w="1417" w:type="dxa"/>
            <w:noWrap/>
            <w:hideMark/>
          </w:tcPr>
          <w:p w14:paraId="4C90DD88" w14:textId="2392066B" w:rsidR="00507464" w:rsidRPr="006B3DB9" w:rsidRDefault="00507464" w:rsidP="0068552A">
            <w:r w:rsidRPr="006B3DB9">
              <w:t>£1,</w:t>
            </w:r>
            <w:r w:rsidR="006B3DB9" w:rsidRPr="006B3DB9">
              <w:t>750.00</w:t>
            </w:r>
          </w:p>
        </w:tc>
      </w:tr>
      <w:tr w:rsidR="00EF0993" w:rsidRPr="00C6768D" w14:paraId="270AA6FE" w14:textId="77777777" w:rsidTr="0068552A">
        <w:trPr>
          <w:trHeight w:val="288"/>
          <w:jc w:val="center"/>
        </w:trPr>
        <w:tc>
          <w:tcPr>
            <w:tcW w:w="1405" w:type="dxa"/>
            <w:noWrap/>
          </w:tcPr>
          <w:p w14:paraId="263B9130" w14:textId="745D6A68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09/06/2026</w:t>
            </w:r>
          </w:p>
        </w:tc>
        <w:tc>
          <w:tcPr>
            <w:tcW w:w="3126" w:type="dxa"/>
            <w:noWrap/>
          </w:tcPr>
          <w:p w14:paraId="563DB6B4" w14:textId="656A6B83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Chris The Gardener</w:t>
            </w:r>
          </w:p>
        </w:tc>
        <w:tc>
          <w:tcPr>
            <w:tcW w:w="2694" w:type="dxa"/>
            <w:noWrap/>
          </w:tcPr>
          <w:p w14:paraId="1896F02F" w14:textId="7FD850D4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Maintenance Work</w:t>
            </w:r>
          </w:p>
        </w:tc>
        <w:tc>
          <w:tcPr>
            <w:tcW w:w="2835" w:type="dxa"/>
            <w:noWrap/>
          </w:tcPr>
          <w:p w14:paraId="7188F7EA" w14:textId="38E1DAEA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Burial Ground</w:t>
            </w:r>
          </w:p>
        </w:tc>
        <w:tc>
          <w:tcPr>
            <w:tcW w:w="1417" w:type="dxa"/>
            <w:noWrap/>
          </w:tcPr>
          <w:p w14:paraId="2E9BB8BB" w14:textId="3A3347E9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£820.00</w:t>
            </w:r>
          </w:p>
        </w:tc>
      </w:tr>
      <w:tr w:rsidR="00EF0993" w:rsidRPr="00C6768D" w14:paraId="094A75FF" w14:textId="77777777" w:rsidTr="0068552A">
        <w:trPr>
          <w:trHeight w:val="288"/>
          <w:jc w:val="center"/>
        </w:trPr>
        <w:tc>
          <w:tcPr>
            <w:tcW w:w="1405" w:type="dxa"/>
            <w:noWrap/>
          </w:tcPr>
          <w:p w14:paraId="425CB775" w14:textId="4C541A63" w:rsidR="00EF0993" w:rsidRPr="00EF0993" w:rsidRDefault="002C3F17" w:rsidP="006B3D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08/06/2026</w:t>
            </w:r>
          </w:p>
        </w:tc>
        <w:tc>
          <w:tcPr>
            <w:tcW w:w="3126" w:type="dxa"/>
            <w:noWrap/>
          </w:tcPr>
          <w:p w14:paraId="79F6E4AF" w14:textId="65FA2FCE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Josh Flynn</w:t>
            </w:r>
          </w:p>
        </w:tc>
        <w:tc>
          <w:tcPr>
            <w:tcW w:w="2694" w:type="dxa"/>
            <w:noWrap/>
          </w:tcPr>
          <w:p w14:paraId="0FB014F9" w14:textId="4E771F28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Maintenance Services</w:t>
            </w:r>
          </w:p>
        </w:tc>
        <w:tc>
          <w:tcPr>
            <w:tcW w:w="2835" w:type="dxa"/>
            <w:noWrap/>
          </w:tcPr>
          <w:p w14:paraId="7121509F" w14:textId="135C3621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Goulborn Green Grass</w:t>
            </w:r>
          </w:p>
        </w:tc>
        <w:tc>
          <w:tcPr>
            <w:tcW w:w="1417" w:type="dxa"/>
            <w:noWrap/>
          </w:tcPr>
          <w:p w14:paraId="261EDE7F" w14:textId="37DD24DA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£856.50</w:t>
            </w:r>
          </w:p>
        </w:tc>
      </w:tr>
      <w:tr w:rsidR="00EF0993" w:rsidRPr="00C6768D" w14:paraId="16CDCE99" w14:textId="77777777" w:rsidTr="0068552A">
        <w:trPr>
          <w:trHeight w:val="288"/>
          <w:jc w:val="center"/>
        </w:trPr>
        <w:tc>
          <w:tcPr>
            <w:tcW w:w="1405" w:type="dxa"/>
            <w:noWrap/>
          </w:tcPr>
          <w:p w14:paraId="337FBAD5" w14:textId="302AA765" w:rsidR="00EF0993" w:rsidRPr="00EF0993" w:rsidRDefault="002C3F17" w:rsidP="006B3D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01/06/2026</w:t>
            </w:r>
          </w:p>
        </w:tc>
        <w:tc>
          <w:tcPr>
            <w:tcW w:w="3126" w:type="dxa"/>
            <w:noWrap/>
          </w:tcPr>
          <w:p w14:paraId="462F59B1" w14:textId="1992E922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Clerk Wages</w:t>
            </w:r>
          </w:p>
        </w:tc>
        <w:tc>
          <w:tcPr>
            <w:tcW w:w="2694" w:type="dxa"/>
            <w:noWrap/>
          </w:tcPr>
          <w:p w14:paraId="2190ACC0" w14:textId="1AEAB7D9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June Salary</w:t>
            </w:r>
          </w:p>
        </w:tc>
        <w:tc>
          <w:tcPr>
            <w:tcW w:w="2835" w:type="dxa"/>
            <w:noWrap/>
          </w:tcPr>
          <w:p w14:paraId="4640063C" w14:textId="37F4AABB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Clerks Salary</w:t>
            </w:r>
          </w:p>
        </w:tc>
        <w:tc>
          <w:tcPr>
            <w:tcW w:w="1417" w:type="dxa"/>
            <w:noWrap/>
          </w:tcPr>
          <w:p w14:paraId="213C0663" w14:textId="5522ACA8" w:rsidR="00EF0993" w:rsidRPr="00EF0993" w:rsidRDefault="00EF0993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£2342.02</w:t>
            </w:r>
          </w:p>
        </w:tc>
      </w:tr>
      <w:tr w:rsidR="006B3DB9" w:rsidRPr="00C6768D" w14:paraId="14FE8A7B" w14:textId="77777777" w:rsidTr="0068552A">
        <w:trPr>
          <w:trHeight w:val="288"/>
          <w:jc w:val="center"/>
        </w:trPr>
        <w:tc>
          <w:tcPr>
            <w:tcW w:w="1405" w:type="dxa"/>
            <w:noWrap/>
          </w:tcPr>
          <w:p w14:paraId="073182DF" w14:textId="66CF8DFE" w:rsidR="006B3DB9" w:rsidRPr="00EF0993" w:rsidRDefault="002C3F17" w:rsidP="006B3D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19/06/2026</w:t>
            </w:r>
          </w:p>
        </w:tc>
        <w:tc>
          <w:tcPr>
            <w:tcW w:w="3126" w:type="dxa"/>
            <w:noWrap/>
          </w:tcPr>
          <w:p w14:paraId="11765738" w14:textId="19EBE6A4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Village Archives</w:t>
            </w:r>
          </w:p>
        </w:tc>
        <w:tc>
          <w:tcPr>
            <w:tcW w:w="2694" w:type="dxa"/>
            <w:noWrap/>
          </w:tcPr>
          <w:p w14:paraId="03FCA749" w14:textId="3EA16C74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Grant</w:t>
            </w:r>
          </w:p>
        </w:tc>
        <w:tc>
          <w:tcPr>
            <w:tcW w:w="2835" w:type="dxa"/>
            <w:noWrap/>
          </w:tcPr>
          <w:p w14:paraId="0EAA47E1" w14:textId="51CA70B6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Grant Awards</w:t>
            </w:r>
          </w:p>
        </w:tc>
        <w:tc>
          <w:tcPr>
            <w:tcW w:w="1417" w:type="dxa"/>
            <w:noWrap/>
          </w:tcPr>
          <w:p w14:paraId="35944A98" w14:textId="7535F6E3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 xml:space="preserve">£ </w:t>
            </w:r>
            <w:r w:rsidR="00EF0993" w:rsidRPr="00EF0993">
              <w:rPr>
                <w:color w:val="000000" w:themeColor="text1"/>
              </w:rPr>
              <w:t>500.00</w:t>
            </w:r>
          </w:p>
        </w:tc>
      </w:tr>
      <w:tr w:rsidR="006B3DB9" w:rsidRPr="00C6768D" w14:paraId="645207BE" w14:textId="77777777" w:rsidTr="0068552A">
        <w:trPr>
          <w:trHeight w:val="288"/>
          <w:jc w:val="center"/>
        </w:trPr>
        <w:tc>
          <w:tcPr>
            <w:tcW w:w="1405" w:type="dxa"/>
            <w:noWrap/>
          </w:tcPr>
          <w:p w14:paraId="1A90457F" w14:textId="64E847E3" w:rsidR="006B3DB9" w:rsidRPr="00EF0993" w:rsidRDefault="002C3F17" w:rsidP="006B3D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18/06/2026</w:t>
            </w:r>
          </w:p>
        </w:tc>
        <w:tc>
          <w:tcPr>
            <w:tcW w:w="3126" w:type="dxa"/>
            <w:noWrap/>
          </w:tcPr>
          <w:p w14:paraId="2BC6C98B" w14:textId="4CD8D532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Betchworth &amp; Buck Nursery</w:t>
            </w:r>
          </w:p>
        </w:tc>
        <w:tc>
          <w:tcPr>
            <w:tcW w:w="2694" w:type="dxa"/>
            <w:noWrap/>
          </w:tcPr>
          <w:p w14:paraId="042E9A03" w14:textId="5ED4A4D2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Grant</w:t>
            </w:r>
          </w:p>
        </w:tc>
        <w:tc>
          <w:tcPr>
            <w:tcW w:w="2835" w:type="dxa"/>
            <w:noWrap/>
          </w:tcPr>
          <w:p w14:paraId="0AD727A1" w14:textId="1EC40274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Grant Awards</w:t>
            </w:r>
          </w:p>
        </w:tc>
        <w:tc>
          <w:tcPr>
            <w:tcW w:w="1417" w:type="dxa"/>
            <w:noWrap/>
          </w:tcPr>
          <w:p w14:paraId="7B180A5A" w14:textId="609EE0C6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£ 600.00</w:t>
            </w:r>
          </w:p>
        </w:tc>
      </w:tr>
      <w:tr w:rsidR="006B3DB9" w:rsidRPr="00C6768D" w14:paraId="6043D96E" w14:textId="77777777" w:rsidTr="006B3DB9">
        <w:trPr>
          <w:trHeight w:val="288"/>
          <w:jc w:val="center"/>
        </w:trPr>
        <w:tc>
          <w:tcPr>
            <w:tcW w:w="1405" w:type="dxa"/>
            <w:noWrap/>
          </w:tcPr>
          <w:p w14:paraId="5B1E7C0C" w14:textId="0CDF3775" w:rsidR="006B3DB9" w:rsidRPr="00EF0993" w:rsidRDefault="002C3F17" w:rsidP="006B3D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18/06/2026</w:t>
            </w:r>
          </w:p>
        </w:tc>
        <w:tc>
          <w:tcPr>
            <w:tcW w:w="3126" w:type="dxa"/>
            <w:noWrap/>
            <w:hideMark/>
          </w:tcPr>
          <w:p w14:paraId="3B89B100" w14:textId="77777777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Re-Betchworth</w:t>
            </w:r>
          </w:p>
        </w:tc>
        <w:tc>
          <w:tcPr>
            <w:tcW w:w="2694" w:type="dxa"/>
            <w:noWrap/>
            <w:hideMark/>
          </w:tcPr>
          <w:p w14:paraId="2C582245" w14:textId="77777777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Grant</w:t>
            </w:r>
          </w:p>
        </w:tc>
        <w:tc>
          <w:tcPr>
            <w:tcW w:w="2835" w:type="dxa"/>
            <w:noWrap/>
            <w:hideMark/>
          </w:tcPr>
          <w:p w14:paraId="4C277FAA" w14:textId="77777777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Grant Awards</w:t>
            </w:r>
          </w:p>
        </w:tc>
        <w:tc>
          <w:tcPr>
            <w:tcW w:w="1417" w:type="dxa"/>
            <w:noWrap/>
            <w:hideMark/>
          </w:tcPr>
          <w:p w14:paraId="22598B5B" w14:textId="77777777" w:rsidR="006B3DB9" w:rsidRPr="00EF0993" w:rsidRDefault="006B3DB9" w:rsidP="006B3DB9">
            <w:pPr>
              <w:rPr>
                <w:color w:val="000000" w:themeColor="text1"/>
              </w:rPr>
            </w:pPr>
            <w:r w:rsidRPr="00EF0993">
              <w:rPr>
                <w:color w:val="000000" w:themeColor="text1"/>
              </w:rPr>
              <w:t>£780.00</w:t>
            </w:r>
          </w:p>
        </w:tc>
      </w:tr>
    </w:tbl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3"/>
        <w:gridCol w:w="2862"/>
        <w:gridCol w:w="3886"/>
        <w:gridCol w:w="1344"/>
      </w:tblGrid>
      <w:tr w:rsidR="00507464" w:rsidRPr="00C6768D" w14:paraId="52C32294" w14:textId="77777777" w:rsidTr="0068552A">
        <w:trPr>
          <w:trHeight w:val="290"/>
        </w:trPr>
        <w:tc>
          <w:tcPr>
            <w:tcW w:w="1353" w:type="dxa"/>
          </w:tcPr>
          <w:p w14:paraId="762DB137" w14:textId="77777777" w:rsidR="00507464" w:rsidRPr="00C6768D" w:rsidRDefault="00507464" w:rsidP="0068552A">
            <w:pPr>
              <w:pStyle w:val="TableParagraph"/>
              <w:ind w:left="240"/>
              <w:rPr>
                <w:color w:val="EE0000"/>
              </w:rPr>
            </w:pPr>
          </w:p>
        </w:tc>
        <w:tc>
          <w:tcPr>
            <w:tcW w:w="2862" w:type="dxa"/>
          </w:tcPr>
          <w:p w14:paraId="51F481F7" w14:textId="77777777" w:rsidR="00507464" w:rsidRPr="00C6768D" w:rsidRDefault="00507464" w:rsidP="0068552A">
            <w:pPr>
              <w:pStyle w:val="TableParagraph"/>
              <w:rPr>
                <w:color w:val="EE0000"/>
              </w:rPr>
            </w:pPr>
          </w:p>
        </w:tc>
        <w:tc>
          <w:tcPr>
            <w:tcW w:w="3886" w:type="dxa"/>
          </w:tcPr>
          <w:p w14:paraId="2C2ACBA8" w14:textId="77777777" w:rsidR="00507464" w:rsidRPr="00C6768D" w:rsidRDefault="00507464" w:rsidP="0068552A">
            <w:pPr>
              <w:pStyle w:val="TableParagraph"/>
              <w:ind w:left="401"/>
              <w:rPr>
                <w:color w:val="EE0000"/>
              </w:rPr>
            </w:pPr>
          </w:p>
        </w:tc>
        <w:tc>
          <w:tcPr>
            <w:tcW w:w="1344" w:type="dxa"/>
          </w:tcPr>
          <w:p w14:paraId="00D3A73B" w14:textId="77777777" w:rsidR="00507464" w:rsidRPr="00C6768D" w:rsidRDefault="00507464" w:rsidP="0068552A">
            <w:pPr>
              <w:pStyle w:val="TableParagraph"/>
              <w:ind w:left="0" w:right="197"/>
              <w:jc w:val="right"/>
              <w:rPr>
                <w:color w:val="EE0000"/>
              </w:rPr>
            </w:pPr>
          </w:p>
        </w:tc>
      </w:tr>
    </w:tbl>
    <w:p w14:paraId="57A32EA2" w14:textId="77777777" w:rsidR="00D455B1" w:rsidRPr="00D455B1" w:rsidRDefault="00D455B1" w:rsidP="00EF0993">
      <w:pPr>
        <w:pStyle w:val="BodyText"/>
        <w:spacing w:before="40" w:line="259" w:lineRule="auto"/>
        <w:ind w:left="3119" w:right="1873" w:firstLine="278"/>
        <w:jc w:val="center"/>
      </w:pPr>
    </w:p>
    <w:sectPr w:rsidR="00D455B1" w:rsidRPr="00D455B1" w:rsidSect="00507464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C38"/>
    <w:multiLevelType w:val="multilevel"/>
    <w:tmpl w:val="9F7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52905"/>
    <w:multiLevelType w:val="hybridMultilevel"/>
    <w:tmpl w:val="6A165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55E7"/>
    <w:multiLevelType w:val="hybridMultilevel"/>
    <w:tmpl w:val="91063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45F3"/>
    <w:multiLevelType w:val="multilevel"/>
    <w:tmpl w:val="9B8A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F3762"/>
    <w:multiLevelType w:val="multilevel"/>
    <w:tmpl w:val="B656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6034720">
    <w:abstractNumId w:val="3"/>
  </w:num>
  <w:num w:numId="2" w16cid:durableId="1518496992">
    <w:abstractNumId w:val="1"/>
  </w:num>
  <w:num w:numId="3" w16cid:durableId="234320944">
    <w:abstractNumId w:val="0"/>
  </w:num>
  <w:num w:numId="4" w16cid:durableId="25259492">
    <w:abstractNumId w:val="4"/>
  </w:num>
  <w:num w:numId="5" w16cid:durableId="1780682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1"/>
    <w:rsid w:val="000A36D1"/>
    <w:rsid w:val="00133D29"/>
    <w:rsid w:val="00162CD3"/>
    <w:rsid w:val="00176AD3"/>
    <w:rsid w:val="002C3F17"/>
    <w:rsid w:val="002D410D"/>
    <w:rsid w:val="003666AB"/>
    <w:rsid w:val="00406980"/>
    <w:rsid w:val="0043310E"/>
    <w:rsid w:val="00507464"/>
    <w:rsid w:val="00544693"/>
    <w:rsid w:val="005547A3"/>
    <w:rsid w:val="00566127"/>
    <w:rsid w:val="005A6022"/>
    <w:rsid w:val="005B64AA"/>
    <w:rsid w:val="00602E7E"/>
    <w:rsid w:val="006037D8"/>
    <w:rsid w:val="00642B5C"/>
    <w:rsid w:val="006766A3"/>
    <w:rsid w:val="0068561C"/>
    <w:rsid w:val="006B1CBD"/>
    <w:rsid w:val="006B3DB9"/>
    <w:rsid w:val="006B6A86"/>
    <w:rsid w:val="006E6E94"/>
    <w:rsid w:val="007124AB"/>
    <w:rsid w:val="007B51B5"/>
    <w:rsid w:val="008106ED"/>
    <w:rsid w:val="008379BC"/>
    <w:rsid w:val="00897E22"/>
    <w:rsid w:val="008E3386"/>
    <w:rsid w:val="008F211B"/>
    <w:rsid w:val="009274CE"/>
    <w:rsid w:val="009C20C9"/>
    <w:rsid w:val="00A449DE"/>
    <w:rsid w:val="00A6765B"/>
    <w:rsid w:val="00A803F6"/>
    <w:rsid w:val="00A817C4"/>
    <w:rsid w:val="00B45098"/>
    <w:rsid w:val="00B55D6F"/>
    <w:rsid w:val="00B902CD"/>
    <w:rsid w:val="00BB56C0"/>
    <w:rsid w:val="00BF301A"/>
    <w:rsid w:val="00C6768D"/>
    <w:rsid w:val="00C85465"/>
    <w:rsid w:val="00CA56B2"/>
    <w:rsid w:val="00D07B14"/>
    <w:rsid w:val="00D42199"/>
    <w:rsid w:val="00D455B1"/>
    <w:rsid w:val="00D67BFA"/>
    <w:rsid w:val="00D93880"/>
    <w:rsid w:val="00DC1236"/>
    <w:rsid w:val="00E56B85"/>
    <w:rsid w:val="00EF0993"/>
    <w:rsid w:val="00F15B7B"/>
    <w:rsid w:val="00F34DF5"/>
    <w:rsid w:val="00F669E0"/>
    <w:rsid w:val="00F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0EBA"/>
  <w15:chartTrackingRefBased/>
  <w15:docId w15:val="{18D21F06-6CE4-4199-8054-41491A4D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55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55B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455B1"/>
    <w:rPr>
      <w:b/>
      <w:bCs/>
    </w:rPr>
  </w:style>
  <w:style w:type="paragraph" w:styleId="ListParagraph">
    <w:name w:val="List Paragraph"/>
    <w:basedOn w:val="Normal"/>
    <w:uiPriority w:val="34"/>
    <w:qFormat/>
    <w:rsid w:val="00D455B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455B1"/>
    <w:rPr>
      <w:i/>
      <w:iCs/>
    </w:rPr>
  </w:style>
  <w:style w:type="character" w:styleId="Hyperlink">
    <w:name w:val="Hyperlink"/>
    <w:basedOn w:val="DefaultParagraphFont"/>
    <w:uiPriority w:val="99"/>
    <w:unhideWhenUsed/>
    <w:rsid w:val="00D455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4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D29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07464"/>
    <w:pPr>
      <w:widowControl w:val="0"/>
      <w:autoSpaceDE w:val="0"/>
      <w:autoSpaceDN w:val="0"/>
      <w:spacing w:before="4"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0746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507464"/>
    <w:pPr>
      <w:widowControl w:val="0"/>
      <w:autoSpaceDE w:val="0"/>
      <w:autoSpaceDN w:val="0"/>
      <w:spacing w:after="0" w:line="259" w:lineRule="exact"/>
      <w:ind w:left="40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50746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.publishing.service.gov.uk/government/uploads/system/uploads/attachment_data/file/408386/150227_PUBLICATION_Final_LGTC_2015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clerk@betchworth-pc.gov.uk</dc:creator>
  <cp:keywords/>
  <dc:description/>
  <cp:lastModifiedBy>Clerk Clerk</cp:lastModifiedBy>
  <cp:revision>9</cp:revision>
  <cp:lastPrinted>2026-06-12T14:47:00Z</cp:lastPrinted>
  <dcterms:created xsi:type="dcterms:W3CDTF">2026-06-12T14:53:00Z</dcterms:created>
  <dcterms:modified xsi:type="dcterms:W3CDTF">2026-07-01T18:55:00Z</dcterms:modified>
</cp:coreProperties>
</file>